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51A7A8" w14:textId="77777777" w:rsidR="00767F0B" w:rsidRPr="00794425" w:rsidRDefault="00767F0B" w:rsidP="00767F0B">
      <w:r w:rsidRPr="00794425">
        <w:t xml:space="preserve">Public sector integrity encompasses various public sector actors, including all members of the public service and statutory authorities, those engaged in public-private partnerships and every elected member of parliament </w:t>
      </w:r>
      <w:r w:rsidR="00D6098A" w:rsidRPr="00794425">
        <w:t>regardless of whether</w:t>
      </w:r>
      <w:r w:rsidRPr="00794425">
        <w:t xml:space="preserve"> they are in government, opposition or </w:t>
      </w:r>
      <w:r w:rsidR="003C5B2A" w:rsidRPr="00794425">
        <w:t>serve as</w:t>
      </w:r>
      <w:r w:rsidRPr="00794425">
        <w:t xml:space="preserve"> independents. The integrity </w:t>
      </w:r>
      <w:r w:rsidR="00D6098A" w:rsidRPr="00794425">
        <w:t>displayed in the public sector is also crucial to the ethical standard</w:t>
      </w:r>
      <w:r w:rsidR="003C5B2A" w:rsidRPr="00794425">
        <w:t>s</w:t>
      </w:r>
      <w:r w:rsidR="00D6098A" w:rsidRPr="00794425">
        <w:t xml:space="preserve"> adopted in government-business relations.  It is pleasing</w:t>
      </w:r>
      <w:r w:rsidR="003C5B2A" w:rsidRPr="00794425">
        <w:t xml:space="preserve"> therefore</w:t>
      </w:r>
      <w:r w:rsidR="00D6098A" w:rsidRPr="00794425">
        <w:t xml:space="preserve"> to see that public sector integrity is to form part of the Open Government Partnership</w:t>
      </w:r>
      <w:r w:rsidR="003C5B2A" w:rsidRPr="00794425">
        <w:t>’s</w:t>
      </w:r>
      <w:r w:rsidR="00D6098A" w:rsidRPr="00794425">
        <w:t xml:space="preserve"> (OPG) second National Action Plan (NAP).  </w:t>
      </w:r>
    </w:p>
    <w:p w14:paraId="1299CEF2" w14:textId="77777777" w:rsidR="00D6098A" w:rsidRPr="00794425" w:rsidRDefault="00D6098A" w:rsidP="00767F0B"/>
    <w:p w14:paraId="31A4D795" w14:textId="63CE36FC" w:rsidR="00D6098A" w:rsidRPr="00794425" w:rsidRDefault="00151DBA" w:rsidP="00767F0B">
      <w:r w:rsidRPr="00794425">
        <w:t>My comments</w:t>
      </w:r>
      <w:r w:rsidR="00D6098A" w:rsidRPr="00794425">
        <w:t xml:space="preserve"> will </w:t>
      </w:r>
      <w:r w:rsidRPr="00794425">
        <w:t>focus</w:t>
      </w:r>
      <w:r w:rsidR="00D6098A" w:rsidRPr="00794425">
        <w:t xml:space="preserve"> on </w:t>
      </w:r>
      <w:r w:rsidRPr="00794425">
        <w:t xml:space="preserve">the following public sector integrity issues: </w:t>
      </w:r>
      <w:r w:rsidR="00D6098A" w:rsidRPr="00794425">
        <w:t>political donations</w:t>
      </w:r>
      <w:r w:rsidR="003C5B2A" w:rsidRPr="00794425">
        <w:t>; lobbying</w:t>
      </w:r>
      <w:r w:rsidRPr="00794425">
        <w:t>;</w:t>
      </w:r>
      <w:r w:rsidR="00D6098A" w:rsidRPr="00794425">
        <w:t xml:space="preserve"> the establishment of a federal anti-corruption body</w:t>
      </w:r>
      <w:r w:rsidRPr="00794425">
        <w:t>;</w:t>
      </w:r>
      <w:r w:rsidR="00D6098A" w:rsidRPr="00794425">
        <w:t xml:space="preserve"> and the growing and worrying trust deficit between members of parliament and the Australian community.  The first three </w:t>
      </w:r>
      <w:r w:rsidR="009D1A12" w:rsidRPr="00794425">
        <w:t>impacts</w:t>
      </w:r>
      <w:r w:rsidR="00D6098A" w:rsidRPr="00794425">
        <w:t xml:space="preserve"> significant</w:t>
      </w:r>
      <w:r w:rsidR="00820609">
        <w:t>ly</w:t>
      </w:r>
      <w:r w:rsidR="00D6098A" w:rsidRPr="00794425">
        <w:t xml:space="preserve"> on the fourth</w:t>
      </w:r>
      <w:r w:rsidRPr="00794425">
        <w:t xml:space="preserve"> and none</w:t>
      </w:r>
      <w:r w:rsidR="003C5B2A" w:rsidRPr="00794425">
        <w:t xml:space="preserve"> of these issues</w:t>
      </w:r>
      <w:r w:rsidRPr="00794425">
        <w:t xml:space="preserve"> should be omitted from the </w:t>
      </w:r>
      <w:r w:rsidR="00A539B5" w:rsidRPr="00794425">
        <w:t>second NAP</w:t>
      </w:r>
      <w:r w:rsidRPr="00794425">
        <w:t xml:space="preserve">. </w:t>
      </w:r>
    </w:p>
    <w:p w14:paraId="1BEF356A" w14:textId="77777777" w:rsidR="00767F0B" w:rsidRPr="00794425" w:rsidRDefault="00767F0B" w:rsidP="00767F0B"/>
    <w:p w14:paraId="42E0E585" w14:textId="22FC12FB" w:rsidR="00767F0B" w:rsidRPr="00794425" w:rsidRDefault="00767F0B" w:rsidP="00767F0B">
      <w:pPr>
        <w:rPr>
          <w:b/>
        </w:rPr>
      </w:pPr>
      <w:r w:rsidRPr="00794425">
        <w:rPr>
          <w:b/>
        </w:rPr>
        <w:t xml:space="preserve">Political Donations </w:t>
      </w:r>
      <w:r w:rsidR="00715799">
        <w:rPr>
          <w:b/>
        </w:rPr>
        <w:t>and</w:t>
      </w:r>
      <w:bookmarkStart w:id="0" w:name="_GoBack"/>
      <w:bookmarkEnd w:id="0"/>
      <w:r w:rsidRPr="00794425">
        <w:rPr>
          <w:b/>
        </w:rPr>
        <w:t xml:space="preserve"> Lobbying</w:t>
      </w:r>
    </w:p>
    <w:p w14:paraId="48D1FA21" w14:textId="77777777" w:rsidR="00767F0B" w:rsidRPr="00794425" w:rsidRDefault="00767F0B" w:rsidP="00767F0B"/>
    <w:p w14:paraId="3A75A386" w14:textId="77777777" w:rsidR="00767F0B" w:rsidRPr="00794425" w:rsidRDefault="00767F0B" w:rsidP="00767F0B">
      <w:r w:rsidRPr="00794425">
        <w:t xml:space="preserve">The </w:t>
      </w:r>
      <w:r w:rsidR="00151DBA" w:rsidRPr="00794425">
        <w:t xml:space="preserve">OGP’s </w:t>
      </w:r>
      <w:r w:rsidR="00A539B5" w:rsidRPr="00794425">
        <w:t xml:space="preserve">first </w:t>
      </w:r>
      <w:r w:rsidRPr="00794425">
        <w:t>National A</w:t>
      </w:r>
      <w:r w:rsidR="002E06D8">
        <w:t xml:space="preserve">ction Plan </w:t>
      </w:r>
      <w:r w:rsidRPr="00794425">
        <w:t xml:space="preserve">raises the issue of confidence in Australia’s electoral system and political parties.  However, it appears </w:t>
      </w:r>
      <w:r w:rsidR="003C5B2A" w:rsidRPr="00794425">
        <w:t xml:space="preserve">that </w:t>
      </w:r>
      <w:r w:rsidRPr="00794425">
        <w:t xml:space="preserve">action in these areas relate primarily to the work of the Joint Standing Committee on Electoral Matters (JSCEM), which is not an initiative of the </w:t>
      </w:r>
      <w:r w:rsidR="00042A25">
        <w:t>OGP</w:t>
      </w:r>
      <w:r w:rsidR="00151DBA" w:rsidRPr="00794425">
        <w:t>.</w:t>
      </w:r>
      <w:r w:rsidR="003C5B2A" w:rsidRPr="00794425">
        <w:t xml:space="preserve">  As a standing committee of </w:t>
      </w:r>
      <w:r w:rsidR="00A539B5" w:rsidRPr="00794425">
        <w:t xml:space="preserve">Australia’s </w:t>
      </w:r>
      <w:r w:rsidR="003C5B2A" w:rsidRPr="00794425">
        <w:t xml:space="preserve">Federal Parliament, JSCEM </w:t>
      </w:r>
      <w:r w:rsidR="00A539B5" w:rsidRPr="00794425">
        <w:t xml:space="preserve">examines </w:t>
      </w:r>
      <w:r w:rsidR="003C5B2A" w:rsidRPr="00794425">
        <w:t xml:space="preserve">electoral-related matters after every Federal election and has done so for approximately 30 years. </w:t>
      </w:r>
    </w:p>
    <w:p w14:paraId="4E0F15DC" w14:textId="77777777" w:rsidR="00767F0B" w:rsidRPr="00794425" w:rsidRDefault="00767F0B" w:rsidP="00767F0B"/>
    <w:p w14:paraId="33C66C05" w14:textId="77777777" w:rsidR="00767F0B" w:rsidRPr="00794425" w:rsidRDefault="00767F0B" w:rsidP="00767F0B">
      <w:r w:rsidRPr="00794425">
        <w:t xml:space="preserve">In the interest of a truly robust </w:t>
      </w:r>
      <w:r w:rsidR="00A539B5" w:rsidRPr="00794425">
        <w:t>OGP, in which NAPs</w:t>
      </w:r>
      <w:r w:rsidRPr="00794425">
        <w:t xml:space="preserve"> deliver ambitious “action across a broad spectrum of important areas for government”, </w:t>
      </w:r>
      <w:r w:rsidR="00E941AA" w:rsidRPr="00794425">
        <w:t>I am</w:t>
      </w:r>
      <w:r w:rsidRPr="00794425">
        <w:t xml:space="preserve"> presum</w:t>
      </w:r>
      <w:r w:rsidR="00E941AA" w:rsidRPr="00794425">
        <w:t>ing</w:t>
      </w:r>
      <w:r w:rsidRPr="00794425">
        <w:t xml:space="preserve"> that the final </w:t>
      </w:r>
      <w:r w:rsidR="00B97AF7" w:rsidRPr="00794425">
        <w:t xml:space="preserve">shape of the </w:t>
      </w:r>
      <w:r w:rsidR="00A539B5" w:rsidRPr="00794425">
        <w:t xml:space="preserve">second NAP </w:t>
      </w:r>
      <w:r w:rsidRPr="00794425">
        <w:t xml:space="preserve">will </w:t>
      </w:r>
      <w:r w:rsidR="00E941AA" w:rsidRPr="00794425">
        <w:t>strongly endorse</w:t>
      </w:r>
      <w:r w:rsidRPr="00794425">
        <w:t xml:space="preserve"> a totally revamped approach to </w:t>
      </w:r>
      <w:r w:rsidR="00E941AA" w:rsidRPr="00794425">
        <w:t>Australia’s</w:t>
      </w:r>
      <w:r w:rsidRPr="00794425">
        <w:t xml:space="preserve"> Federal political dona</w:t>
      </w:r>
      <w:r w:rsidR="00E941AA" w:rsidRPr="00794425">
        <w:t>tions regime. This is necessary, as the current regime has</w:t>
      </w:r>
      <w:r w:rsidR="00A539B5" w:rsidRPr="00794425">
        <w:t xml:space="preserve"> failed,</w:t>
      </w:r>
      <w:r w:rsidR="00E941AA" w:rsidRPr="00794425">
        <w:t xml:space="preserve"> for far too </w:t>
      </w:r>
      <w:r w:rsidR="00B97AF7" w:rsidRPr="00794425">
        <w:t>long</w:t>
      </w:r>
      <w:r w:rsidR="00E941AA" w:rsidRPr="00794425">
        <w:t xml:space="preserve">, to put the public interest before party and personal interests.  If the </w:t>
      </w:r>
      <w:r w:rsidR="00B97AF7" w:rsidRPr="00794425">
        <w:t>Federal G</w:t>
      </w:r>
      <w:r w:rsidR="00E941AA" w:rsidRPr="00794425">
        <w:t>overnment is genuinely concerned about</w:t>
      </w:r>
      <w:r w:rsidRPr="00794425">
        <w:t xml:space="preserve"> restoring public trust in members of parliament and the electoral system</w:t>
      </w:r>
      <w:r w:rsidR="00063E42">
        <w:t>,</w:t>
      </w:r>
      <w:r w:rsidRPr="00794425">
        <w:t xml:space="preserve"> </w:t>
      </w:r>
      <w:r w:rsidR="00063E42">
        <w:t>which</w:t>
      </w:r>
      <w:r w:rsidRPr="00794425">
        <w:t xml:space="preserve"> </w:t>
      </w:r>
      <w:r w:rsidR="00E941AA" w:rsidRPr="00794425">
        <w:t>bestows on</w:t>
      </w:r>
      <w:r w:rsidRPr="00794425">
        <w:t xml:space="preserve"> them the </w:t>
      </w:r>
      <w:r w:rsidR="00E941AA" w:rsidRPr="00794425">
        <w:t>honour</w:t>
      </w:r>
      <w:r w:rsidRPr="00794425">
        <w:t xml:space="preserve"> of representing the Australian people</w:t>
      </w:r>
      <w:r w:rsidR="00E941AA" w:rsidRPr="00794425">
        <w:t>, it</w:t>
      </w:r>
      <w:r w:rsidR="00AC290B" w:rsidRPr="00794425">
        <w:t xml:space="preserve"> must radically reform the poli</w:t>
      </w:r>
      <w:r w:rsidR="00E941AA" w:rsidRPr="00794425">
        <w:t xml:space="preserve">tical donations regime so that it is </w:t>
      </w:r>
      <w:r w:rsidR="00B97AF7" w:rsidRPr="00794425">
        <w:t>“</w:t>
      </w:r>
      <w:r w:rsidR="00AC290B" w:rsidRPr="00794425">
        <w:t>open, transparent and accountab</w:t>
      </w:r>
      <w:r w:rsidR="00E941AA" w:rsidRPr="00794425">
        <w:t>le</w:t>
      </w:r>
      <w:r w:rsidR="00B97AF7" w:rsidRPr="00794425">
        <w:t>”</w:t>
      </w:r>
      <w:r w:rsidR="00E941AA" w:rsidRPr="00794425">
        <w:t>.  The O</w:t>
      </w:r>
      <w:r w:rsidR="00063E42">
        <w:t>GP</w:t>
      </w:r>
      <w:r w:rsidR="00E941AA" w:rsidRPr="00794425">
        <w:t xml:space="preserve"> must work tirelessly to achieve th</w:t>
      </w:r>
      <w:r w:rsidR="00063E42">
        <w:t>is</w:t>
      </w:r>
      <w:r w:rsidR="00E941AA" w:rsidRPr="00794425">
        <w:t xml:space="preserve"> end. </w:t>
      </w:r>
    </w:p>
    <w:p w14:paraId="5E2AC026" w14:textId="77777777" w:rsidR="00767F0B" w:rsidRPr="00794425" w:rsidRDefault="00767F0B" w:rsidP="00767F0B"/>
    <w:p w14:paraId="291A64D2" w14:textId="35B1086A" w:rsidR="00767F0B" w:rsidRPr="00794425" w:rsidRDefault="00767F0B" w:rsidP="00767F0B">
      <w:r w:rsidRPr="00794425">
        <w:t xml:space="preserve">To assist in </w:t>
      </w:r>
      <w:r w:rsidR="00820609">
        <w:t>addressing</w:t>
      </w:r>
      <w:r w:rsidRPr="00794425">
        <w:t xml:space="preserve"> </w:t>
      </w:r>
      <w:r w:rsidR="00820609">
        <w:t xml:space="preserve">the worrying </w:t>
      </w:r>
      <w:r w:rsidRPr="00794425">
        <w:t>trust</w:t>
      </w:r>
      <w:r w:rsidR="00820609">
        <w:t xml:space="preserve"> deficit between civil soc</w:t>
      </w:r>
      <w:r w:rsidR="00035248">
        <w:t xml:space="preserve">iety and members of parliament, </w:t>
      </w:r>
      <w:r w:rsidRPr="00794425">
        <w:t xml:space="preserve">the </w:t>
      </w:r>
      <w:r w:rsidR="00530991" w:rsidRPr="00794425">
        <w:t>second NAP</w:t>
      </w:r>
      <w:r w:rsidRPr="00794425">
        <w:t xml:space="preserve">’s focus in the area of public sector integrity </w:t>
      </w:r>
      <w:r w:rsidR="00AC290B" w:rsidRPr="00794425">
        <w:t xml:space="preserve">has to be </w:t>
      </w:r>
      <w:r w:rsidRPr="00794425">
        <w:t>broadened</w:t>
      </w:r>
      <w:r w:rsidR="00530991" w:rsidRPr="00794425">
        <w:t xml:space="preserve"> to </w:t>
      </w:r>
      <w:r w:rsidRPr="00794425">
        <w:t>include a</w:t>
      </w:r>
      <w:r w:rsidR="00AC290B" w:rsidRPr="00794425">
        <w:t xml:space="preserve"> forensic</w:t>
      </w:r>
      <w:r w:rsidRPr="00794425">
        <w:t xml:space="preserve"> examination into all aspects of lobbying and lobbyists. </w:t>
      </w:r>
      <w:r w:rsidR="00AC290B" w:rsidRPr="00794425">
        <w:t xml:space="preserve"> If the OGP </w:t>
      </w:r>
      <w:r w:rsidR="00530991" w:rsidRPr="00794425">
        <w:t>is unable to do this,</w:t>
      </w:r>
      <w:r w:rsidR="00AC290B" w:rsidRPr="00794425">
        <w:t xml:space="preserve"> it must campaign for an independent review of such matters</w:t>
      </w:r>
      <w:r w:rsidR="00B97AF7" w:rsidRPr="00794425">
        <w:t xml:space="preserve"> and advocate that </w:t>
      </w:r>
      <w:r w:rsidR="00530991" w:rsidRPr="00794425">
        <w:t>such a review</w:t>
      </w:r>
      <w:r w:rsidR="00B97AF7" w:rsidRPr="00794425">
        <w:t xml:space="preserve"> </w:t>
      </w:r>
      <w:r w:rsidR="00530991" w:rsidRPr="00794425">
        <w:t>incorporates</w:t>
      </w:r>
      <w:r w:rsidR="00B97AF7" w:rsidRPr="00794425">
        <w:t xml:space="preserve"> the views of </w:t>
      </w:r>
      <w:r w:rsidR="00530991" w:rsidRPr="00794425">
        <w:t xml:space="preserve">a broad spectrum of </w:t>
      </w:r>
      <w:r w:rsidR="00B97AF7" w:rsidRPr="00794425">
        <w:t xml:space="preserve">civil society. </w:t>
      </w:r>
    </w:p>
    <w:p w14:paraId="749A9F28" w14:textId="77777777" w:rsidR="00767F0B" w:rsidRPr="00794425" w:rsidRDefault="00767F0B" w:rsidP="00767F0B"/>
    <w:p w14:paraId="17F1E208" w14:textId="77777777" w:rsidR="00AC290B" w:rsidRPr="00794425" w:rsidRDefault="00AC290B" w:rsidP="00767F0B">
      <w:pPr>
        <w:rPr>
          <w:b/>
        </w:rPr>
      </w:pPr>
      <w:r w:rsidRPr="00794425">
        <w:rPr>
          <w:b/>
        </w:rPr>
        <w:t>A Federal Anti-Corruption Body</w:t>
      </w:r>
    </w:p>
    <w:p w14:paraId="3578FF55" w14:textId="77777777" w:rsidR="00AC290B" w:rsidRPr="00794425" w:rsidRDefault="00AC290B" w:rsidP="00767F0B"/>
    <w:p w14:paraId="7DE84315" w14:textId="69951CF5" w:rsidR="0004192E" w:rsidRPr="00794425" w:rsidRDefault="00AC290B" w:rsidP="00767F0B">
      <w:r w:rsidRPr="00794425">
        <w:t xml:space="preserve">Even a cursory examination of the literature </w:t>
      </w:r>
      <w:r w:rsidR="00595DF8" w:rsidRPr="00794425">
        <w:t>surroundin</w:t>
      </w:r>
      <w:r w:rsidRPr="00794425">
        <w:t xml:space="preserve">g the establishment of independent anti-corruption agencies will show that they are largely resisted by </w:t>
      </w:r>
      <w:r w:rsidR="00794425" w:rsidRPr="00794425">
        <w:t>g</w:t>
      </w:r>
      <w:r w:rsidR="00B97AF7" w:rsidRPr="00794425">
        <w:t xml:space="preserve">overnments and championed by </w:t>
      </w:r>
      <w:r w:rsidR="00794425" w:rsidRPr="00794425">
        <w:t>o</w:t>
      </w:r>
      <w:r w:rsidRPr="00794425">
        <w:t>pposition</w:t>
      </w:r>
      <w:r w:rsidR="00B97AF7" w:rsidRPr="00794425">
        <w:t>s</w:t>
      </w:r>
      <w:r w:rsidRPr="00794425">
        <w:t xml:space="preserve"> </w:t>
      </w:r>
      <w:r w:rsidR="00B97AF7" w:rsidRPr="00794425">
        <w:t>when</w:t>
      </w:r>
      <w:r w:rsidRPr="00794425">
        <w:t xml:space="preserve"> </w:t>
      </w:r>
      <w:r w:rsidR="00794425" w:rsidRPr="00794425">
        <w:t>they</w:t>
      </w:r>
      <w:r w:rsidRPr="00794425">
        <w:t xml:space="preserve"> believe </w:t>
      </w:r>
      <w:r w:rsidR="00595DF8" w:rsidRPr="00794425">
        <w:t xml:space="preserve">there is </w:t>
      </w:r>
      <w:r w:rsidRPr="00794425">
        <w:t xml:space="preserve">political advantage </w:t>
      </w:r>
      <w:r w:rsidR="00595DF8" w:rsidRPr="00794425">
        <w:t>in doing</w:t>
      </w:r>
      <w:r w:rsidRPr="00794425">
        <w:t xml:space="preserve"> so.  If forced </w:t>
      </w:r>
      <w:r w:rsidR="00B97AF7" w:rsidRPr="00794425">
        <w:t xml:space="preserve">through political pressure </w:t>
      </w:r>
      <w:r w:rsidRPr="00794425">
        <w:t xml:space="preserve">to establish </w:t>
      </w:r>
      <w:r w:rsidR="00B97AF7" w:rsidRPr="00794425">
        <w:t>such a body</w:t>
      </w:r>
      <w:r w:rsidRPr="00794425">
        <w:t xml:space="preserve">, </w:t>
      </w:r>
      <w:r w:rsidR="00794425" w:rsidRPr="00794425">
        <w:t>g</w:t>
      </w:r>
      <w:r w:rsidRPr="00794425">
        <w:t xml:space="preserve">overnments often </w:t>
      </w:r>
      <w:r w:rsidR="0004192E" w:rsidRPr="00794425">
        <w:t xml:space="preserve">put restrictions on their ability to deal effectively with </w:t>
      </w:r>
      <w:r w:rsidR="0004192E" w:rsidRPr="00794425">
        <w:lastRenderedPageBreak/>
        <w:t xml:space="preserve">corruption issues (preventive and reactive) by limiting their powers and </w:t>
      </w:r>
      <w:r w:rsidR="00B97AF7" w:rsidRPr="00794425">
        <w:t xml:space="preserve">the </w:t>
      </w:r>
      <w:r w:rsidR="0004192E" w:rsidRPr="00794425">
        <w:t xml:space="preserve">breadth of </w:t>
      </w:r>
      <w:r w:rsidR="00B97AF7" w:rsidRPr="00794425">
        <w:t xml:space="preserve">their </w:t>
      </w:r>
      <w:r w:rsidR="0004192E" w:rsidRPr="00794425">
        <w:t xml:space="preserve">jurisdiction and/or underfunding them.  Historically, there are Australian examples of all three happening in various Australian states and at the </w:t>
      </w:r>
      <w:r w:rsidR="00794425" w:rsidRPr="00794425">
        <w:t>f</w:t>
      </w:r>
      <w:r w:rsidR="0004192E" w:rsidRPr="00794425">
        <w:t>ederal level in relation to the Commonwealth Ombudsman.  Members of the Australian community have</w:t>
      </w:r>
      <w:r w:rsidR="00595DF8" w:rsidRPr="00794425">
        <w:t xml:space="preserve"> </w:t>
      </w:r>
      <w:r w:rsidR="0004192E" w:rsidRPr="00794425">
        <w:t xml:space="preserve">heard </w:t>
      </w:r>
      <w:r w:rsidR="00595DF8" w:rsidRPr="00794425">
        <w:t>a plethora</w:t>
      </w:r>
      <w:r w:rsidR="0004192E" w:rsidRPr="00794425">
        <w:t xml:space="preserve"> excuses </w:t>
      </w:r>
      <w:r w:rsidR="00063E42">
        <w:t>as to</w:t>
      </w:r>
      <w:r w:rsidR="00B97AF7" w:rsidRPr="00794425">
        <w:t xml:space="preserve"> </w:t>
      </w:r>
      <w:r w:rsidR="00251A06" w:rsidRPr="00794425">
        <w:t>why a Federal anti-corruption body</w:t>
      </w:r>
      <w:r w:rsidR="0004192E" w:rsidRPr="00794425">
        <w:t xml:space="preserve"> </w:t>
      </w:r>
      <w:r w:rsidR="00251A06" w:rsidRPr="00794425">
        <w:t>is not needed</w:t>
      </w:r>
      <w:r w:rsidR="00595DF8" w:rsidRPr="00794425">
        <w:t xml:space="preserve"> in Australia</w:t>
      </w:r>
      <w:r w:rsidR="00251A06" w:rsidRPr="00794425">
        <w:t xml:space="preserve">. Despite this, they have been and still </w:t>
      </w:r>
      <w:r w:rsidR="0004192E" w:rsidRPr="00794425">
        <w:t xml:space="preserve">are calling for </w:t>
      </w:r>
      <w:r w:rsidR="00794425" w:rsidRPr="00794425">
        <w:t xml:space="preserve">one to be established. </w:t>
      </w:r>
      <w:r w:rsidR="0004192E" w:rsidRPr="00794425">
        <w:t xml:space="preserve">It is incumbent on the </w:t>
      </w:r>
      <w:r w:rsidR="00794425" w:rsidRPr="00794425">
        <w:t>OGP</w:t>
      </w:r>
      <w:r w:rsidR="0004192E" w:rsidRPr="00794425">
        <w:t xml:space="preserve"> to do all it can to bring about the </w:t>
      </w:r>
      <w:r w:rsidR="00794425" w:rsidRPr="00794425">
        <w:t>creation</w:t>
      </w:r>
      <w:r w:rsidR="0004192E" w:rsidRPr="00794425">
        <w:t xml:space="preserve"> of a powerful, well-resourced independent </w:t>
      </w:r>
      <w:r w:rsidR="009D1A12">
        <w:t>Federal</w:t>
      </w:r>
      <w:r w:rsidR="00063E42">
        <w:t xml:space="preserve"> </w:t>
      </w:r>
      <w:r w:rsidR="0004192E" w:rsidRPr="00794425">
        <w:t>anti-corruption body.  Doing so will help to address the trust deficit referred to earlier.</w:t>
      </w:r>
    </w:p>
    <w:p w14:paraId="52626959" w14:textId="77777777" w:rsidR="0004192E" w:rsidRPr="00794425" w:rsidRDefault="0004192E" w:rsidP="00767F0B"/>
    <w:p w14:paraId="24706AC1" w14:textId="77777777" w:rsidR="0004192E" w:rsidRPr="00794425" w:rsidRDefault="00166121" w:rsidP="00767F0B">
      <w:pPr>
        <w:rPr>
          <w:b/>
        </w:rPr>
      </w:pPr>
      <w:r w:rsidRPr="00794425">
        <w:rPr>
          <w:b/>
        </w:rPr>
        <w:t>Trust Deficit</w:t>
      </w:r>
      <w:r w:rsidR="0098514C" w:rsidRPr="00794425">
        <w:rPr>
          <w:b/>
        </w:rPr>
        <w:t xml:space="preserve"> Between Members of Parliament and the Australian Community</w:t>
      </w:r>
    </w:p>
    <w:p w14:paraId="07BC256A" w14:textId="77777777" w:rsidR="0004192E" w:rsidRPr="00794425" w:rsidRDefault="0004192E" w:rsidP="00767F0B">
      <w:pPr>
        <w:rPr>
          <w:b/>
        </w:rPr>
      </w:pPr>
    </w:p>
    <w:p w14:paraId="57F408EE" w14:textId="06C64579" w:rsidR="00B97AF7" w:rsidRDefault="0004192E" w:rsidP="00767F0B">
      <w:r w:rsidRPr="00794425">
        <w:t>Unethical, self-serving and party-serving behaviour by s</w:t>
      </w:r>
      <w:r w:rsidR="008C54EA" w:rsidRPr="00794425">
        <w:t xml:space="preserve">everal members of parliament </w:t>
      </w:r>
      <w:r w:rsidR="00251A06" w:rsidRPr="00794425">
        <w:t>does</w:t>
      </w:r>
      <w:r w:rsidRPr="00794425">
        <w:t xml:space="preserve"> not solely </w:t>
      </w:r>
      <w:r w:rsidR="00251A06" w:rsidRPr="00794425">
        <w:t>account</w:t>
      </w:r>
      <w:r w:rsidRPr="00794425">
        <w:t xml:space="preserve"> for the </w:t>
      </w:r>
      <w:r w:rsidR="0098514C" w:rsidRPr="00794425">
        <w:t xml:space="preserve">growing </w:t>
      </w:r>
      <w:r w:rsidRPr="00794425">
        <w:t>trust deficit</w:t>
      </w:r>
      <w:r w:rsidR="00251A06" w:rsidRPr="00794425">
        <w:t xml:space="preserve"> between members of parliament and civil society. </w:t>
      </w:r>
      <w:r w:rsidRPr="00794425">
        <w:t xml:space="preserve">  Other factors feed into it and must therefore </w:t>
      </w:r>
      <w:r w:rsidR="0098514C" w:rsidRPr="00794425">
        <w:t xml:space="preserve">be raised and discussed </w:t>
      </w:r>
      <w:r w:rsidRPr="00794425">
        <w:t xml:space="preserve">if the OGP is to assist in restoring public confidence in our democratic political system.  </w:t>
      </w:r>
      <w:r w:rsidR="00251A06" w:rsidRPr="00794425">
        <w:t>Issues</w:t>
      </w:r>
      <w:r w:rsidR="008C54EA" w:rsidRPr="00794425">
        <w:t xml:space="preserve"> include but are not limited to: the demise of frank and fearless advice by public servants; the increase in the number of political staff serving ministers and </w:t>
      </w:r>
      <w:r w:rsidR="00035248">
        <w:t>shadow ministers</w:t>
      </w:r>
      <w:r w:rsidR="008C54EA" w:rsidRPr="00794425">
        <w:t xml:space="preserve"> and the </w:t>
      </w:r>
      <w:r w:rsidR="00063E42">
        <w:t>influence</w:t>
      </w:r>
      <w:r w:rsidR="008C54EA" w:rsidRPr="00794425">
        <w:t xml:space="preserve"> they exercise over </w:t>
      </w:r>
      <w:r w:rsidR="00794425" w:rsidRPr="00794425">
        <w:t xml:space="preserve">public </w:t>
      </w:r>
      <w:r w:rsidR="008C54EA" w:rsidRPr="00794425">
        <w:t>policy and media relations; the media and the political issues it chooses to pursue and prioritise</w:t>
      </w:r>
      <w:r w:rsidR="00794425" w:rsidRPr="00794425">
        <w:t>;</w:t>
      </w:r>
      <w:r w:rsidR="008C54EA" w:rsidRPr="00794425">
        <w:t xml:space="preserve"> the demise of balanced journalism and the rise of comment and opinion by some clearly partisan journalists</w:t>
      </w:r>
      <w:r w:rsidR="00794425" w:rsidRPr="00794425">
        <w:t>;</w:t>
      </w:r>
      <w:r w:rsidR="008C54EA" w:rsidRPr="00794425">
        <w:t xml:space="preserve"> </w:t>
      </w:r>
      <w:r w:rsidR="00063E42">
        <w:t xml:space="preserve">and </w:t>
      </w:r>
      <w:r w:rsidR="008C54EA" w:rsidRPr="00794425">
        <w:t>the community’s tendency to complain about governments</w:t>
      </w:r>
      <w:r w:rsidR="0098514C" w:rsidRPr="00794425">
        <w:t xml:space="preserve"> or ask “what is the government going to do about it”</w:t>
      </w:r>
      <w:r w:rsidR="008C54EA" w:rsidRPr="00794425">
        <w:t xml:space="preserve"> without recognizing </w:t>
      </w:r>
      <w:r w:rsidR="0098514C" w:rsidRPr="00794425">
        <w:t xml:space="preserve">that </w:t>
      </w:r>
      <w:r w:rsidR="00595DF8" w:rsidRPr="00794425">
        <w:t>it has</w:t>
      </w:r>
      <w:r w:rsidR="0098514C" w:rsidRPr="00794425">
        <w:t xml:space="preserve"> a </w:t>
      </w:r>
      <w:r w:rsidR="008C54EA" w:rsidRPr="00794425">
        <w:t xml:space="preserve">democratic responsibility to stay </w:t>
      </w:r>
      <w:r w:rsidR="00035248">
        <w:t>well-</w:t>
      </w:r>
      <w:r w:rsidR="008C54EA" w:rsidRPr="00794425">
        <w:t>informed</w:t>
      </w:r>
      <w:r w:rsidR="0098514C" w:rsidRPr="00794425">
        <w:t xml:space="preserve"> about political </w:t>
      </w:r>
      <w:r w:rsidR="00595DF8" w:rsidRPr="00794425">
        <w:t xml:space="preserve">and policy </w:t>
      </w:r>
      <w:r w:rsidR="0098514C" w:rsidRPr="00794425">
        <w:t>matters</w:t>
      </w:r>
      <w:r w:rsidR="008C54EA" w:rsidRPr="00794425">
        <w:t>,</w:t>
      </w:r>
      <w:r w:rsidR="0098514C" w:rsidRPr="00794425">
        <w:t xml:space="preserve"> </w:t>
      </w:r>
    </w:p>
    <w:p w14:paraId="48077FDB" w14:textId="77777777" w:rsidR="00063E42" w:rsidRDefault="00063E42" w:rsidP="00767F0B"/>
    <w:p w14:paraId="62C0D5E3" w14:textId="77777777" w:rsidR="00063E42" w:rsidRPr="00063E42" w:rsidRDefault="00063E42" w:rsidP="00767F0B">
      <w:pPr>
        <w:rPr>
          <w:b/>
        </w:rPr>
      </w:pPr>
      <w:r w:rsidRPr="00063E42">
        <w:rPr>
          <w:b/>
        </w:rPr>
        <w:t>Broadening Consultation</w:t>
      </w:r>
    </w:p>
    <w:p w14:paraId="1ADA63CC" w14:textId="77777777" w:rsidR="00B97AF7" w:rsidRPr="00794425" w:rsidRDefault="00B97AF7" w:rsidP="00767F0B"/>
    <w:p w14:paraId="47334607" w14:textId="5BF2D5CC" w:rsidR="00B97AF7" w:rsidRPr="00794425" w:rsidRDefault="00B97AF7" w:rsidP="00B97AF7">
      <w:r w:rsidRPr="00794425">
        <w:t xml:space="preserve">I close in saying, it is somewhat reassuring to see that the </w:t>
      </w:r>
      <w:r w:rsidR="00035248">
        <w:t>g</w:t>
      </w:r>
      <w:r w:rsidRPr="00794425">
        <w:t xml:space="preserve">overnment’s proposed </w:t>
      </w:r>
      <w:r w:rsidRPr="00794425">
        <w:rPr>
          <w:i/>
        </w:rPr>
        <w:t>Consultation for Australia’s Second Open Government National Action Plan 2018-2020</w:t>
      </w:r>
      <w:r w:rsidRPr="00794425">
        <w:t xml:space="preserve"> highlights public sector integrity as one of five areas it will focus on in the coming two years.  Unfortunately, the ideas put forward </w:t>
      </w:r>
      <w:r w:rsidR="00035248">
        <w:t xml:space="preserve">by the OGP </w:t>
      </w:r>
      <w:r w:rsidRPr="00794425">
        <w:t xml:space="preserve">for addressing public sector integrity are extremely vague, but perhaps that is because the government intends to respond positively to suggestions from civil society before it broadens what will be addressed in </w:t>
      </w:r>
      <w:r w:rsidR="00595DF8" w:rsidRPr="00794425">
        <w:t xml:space="preserve">the </w:t>
      </w:r>
      <w:r w:rsidR="00063E42">
        <w:t>second NAP.</w:t>
      </w:r>
    </w:p>
    <w:p w14:paraId="151247DF" w14:textId="77777777" w:rsidR="00767F0B" w:rsidRPr="00794425" w:rsidRDefault="008C54EA" w:rsidP="00767F0B">
      <w:pPr>
        <w:rPr>
          <w:b/>
        </w:rPr>
      </w:pPr>
      <w:r w:rsidRPr="00794425">
        <w:t xml:space="preserve">  </w:t>
      </w:r>
    </w:p>
    <w:p w14:paraId="795BFADE" w14:textId="77777777" w:rsidR="008B1FCD" w:rsidRDefault="00063E42">
      <w:r>
        <w:t>Dr Colleen Lewis</w:t>
      </w:r>
    </w:p>
    <w:p w14:paraId="58B41414" w14:textId="77777777" w:rsidR="00063E42" w:rsidRPr="00794425" w:rsidRDefault="00063E42">
      <w:r>
        <w:t>Adjunct Professor, Monash University.</w:t>
      </w:r>
    </w:p>
    <w:sectPr w:rsidR="00063E42" w:rsidRPr="00794425" w:rsidSect="0088373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F0B"/>
    <w:rsid w:val="00035248"/>
    <w:rsid w:val="0004192E"/>
    <w:rsid w:val="00042A25"/>
    <w:rsid w:val="00063E42"/>
    <w:rsid w:val="00151DBA"/>
    <w:rsid w:val="00166121"/>
    <w:rsid w:val="00251A06"/>
    <w:rsid w:val="002E06D8"/>
    <w:rsid w:val="00383B04"/>
    <w:rsid w:val="003C5B2A"/>
    <w:rsid w:val="00530991"/>
    <w:rsid w:val="00595DF8"/>
    <w:rsid w:val="00715799"/>
    <w:rsid w:val="00767F0B"/>
    <w:rsid w:val="00794425"/>
    <w:rsid w:val="00820609"/>
    <w:rsid w:val="0088373F"/>
    <w:rsid w:val="008B1FCD"/>
    <w:rsid w:val="008C54EA"/>
    <w:rsid w:val="0098514C"/>
    <w:rsid w:val="009D1A12"/>
    <w:rsid w:val="00A539B5"/>
    <w:rsid w:val="00AC290B"/>
    <w:rsid w:val="00B97AF7"/>
    <w:rsid w:val="00BF56A9"/>
    <w:rsid w:val="00D6098A"/>
    <w:rsid w:val="00E941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97E1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F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F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225</TotalTime>
  <Pages>2</Pages>
  <Words>835</Words>
  <Characters>4763</Characters>
  <Application>Microsoft Macintosh Word</Application>
  <DocSecurity>0</DocSecurity>
  <Lines>39</Lines>
  <Paragraphs>11</Paragraphs>
  <ScaleCrop>false</ScaleCrop>
  <Company/>
  <LinksUpToDate>false</LinksUpToDate>
  <CharactersWithSpaces>5587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colleen lewis</dc:creator>
  <cp:keywords/>
  <dc:description/>
  <cp:lastModifiedBy>colleen lewis</cp:lastModifiedBy>
  <cp:revision>6</cp:revision>
  <cp:lastPrinted>2018-03-30T03:38:00Z</cp:lastPrinted>
  <dcterms:created xsi:type="dcterms:W3CDTF">2018-03-29T06:16:00Z</dcterms:created>
  <dcterms:modified xsi:type="dcterms:W3CDTF">2018-03-30T04:05:00Z</dcterms:modified>
</cp:coreProperties>
</file>